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C07" w14:textId="77777777" w:rsidR="00593C17" w:rsidRPr="0022066A" w:rsidRDefault="00593C17" w:rsidP="00593C17">
      <w:pP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39EB1839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B0D09F8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E44189B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6570BDE9" w14:textId="6D638DD5" w:rsidR="00593C17" w:rsidRPr="00EF11DA" w:rsidRDefault="00EF11DA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  <w:r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Issue</w:t>
      </w:r>
      <w:r w:rsidR="00820405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 X</w:t>
      </w:r>
      <w:r w:rsidR="00BC2002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IX</w:t>
      </w:r>
      <w:r w:rsidR="00820405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: 1</w:t>
      </w:r>
      <w:r w:rsidR="00EA3BE0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-2</w:t>
      </w:r>
    </w:p>
    <w:p w14:paraId="3132780D" w14:textId="77777777" w:rsidR="00593C17" w:rsidRPr="00EF11DA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78344D7B" w14:textId="77777777" w:rsidR="00820405" w:rsidRPr="00EF11DA" w:rsidRDefault="00820405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6681DCB5" w14:textId="77777777" w:rsidR="00583506" w:rsidRPr="00EF11DA" w:rsidRDefault="00583506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</w:pPr>
    </w:p>
    <w:p w14:paraId="098D61D2" w14:textId="00B93A71" w:rsidR="00820405" w:rsidRPr="00EF11DA" w:rsidRDefault="009B4112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</w:pPr>
      <w:r w:rsidRPr="00EF11DA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>Miscel</w:t>
      </w:r>
      <w:r w:rsidR="00EF11DA" w:rsidRPr="00EF11DA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>LAN</w:t>
      </w:r>
      <w:r w:rsidR="00EF11DA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>Y</w:t>
      </w:r>
      <w:r w:rsidR="00F31AFD" w:rsidRPr="00EF11DA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 xml:space="preserve"> </w:t>
      </w:r>
    </w:p>
    <w:p w14:paraId="1F836198" w14:textId="77777777" w:rsidR="00F31AFD" w:rsidRPr="00EF11DA" w:rsidRDefault="00F31AFD" w:rsidP="00F31AFD">
      <w:pPr>
        <w:spacing w:after="0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0FEE6BC4" w14:textId="38D72BC2" w:rsidR="00820405" w:rsidRPr="00EF11DA" w:rsidRDefault="00F31AFD" w:rsidP="009B4112">
      <w:pPr>
        <w:spacing w:after="0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  <w:r w:rsidRPr="00EF11DA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  <w:t xml:space="preserve">                   </w:t>
      </w:r>
      <w:r w:rsidR="00583506" w:rsidRPr="00EF11DA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  <w:tab/>
      </w:r>
      <w:r w:rsidR="00583506" w:rsidRPr="00EF11DA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  <w:tab/>
      </w:r>
      <w:r w:rsidR="00593C17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Edi</w:t>
      </w:r>
      <w:r w:rsidR="00EF11DA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ted by</w:t>
      </w:r>
      <w:r w:rsidR="00593C17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 </w:t>
      </w:r>
      <w:r w:rsidR="009B4112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Assumpta Camps</w:t>
      </w:r>
    </w:p>
    <w:p w14:paraId="149A0E65" w14:textId="77777777" w:rsidR="00593C17" w:rsidRPr="00EF11DA" w:rsidRDefault="00593C17" w:rsidP="00593C17">
      <w:pPr>
        <w:spacing w:after="0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526EF89" w14:textId="77777777" w:rsidR="00593C17" w:rsidRPr="00EF11DA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1C05978" w14:textId="77777777" w:rsidR="00593C17" w:rsidRPr="00EF11DA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B3556C9" w14:textId="77777777" w:rsidR="00593C17" w:rsidRPr="00EF11DA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484F6983" w14:textId="4DFC3B98" w:rsidR="00593C17" w:rsidRPr="00DF7305" w:rsidRDefault="00593C17" w:rsidP="00593C17">
      <w:pPr>
        <w:ind w:left="-142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sectPr w:rsidR="00593C17" w:rsidRPr="00DF7305" w:rsidSect="00820405">
          <w:headerReference w:type="default" r:id="rId6"/>
          <w:footerReference w:type="even" r:id="rId7"/>
          <w:footerReference w:type="default" r:id="rId8"/>
          <w:footnotePr>
            <w:numRestart w:val="eachSect"/>
          </w:footnotePr>
          <w:pgSz w:w="12240" w:h="15840"/>
          <w:pgMar w:top="3402" w:right="2552" w:bottom="4253" w:left="2835" w:header="2835" w:footer="2977" w:gutter="0"/>
          <w:pgNumType w:fmt="lowerRoman" w:start="1"/>
          <w:cols w:space="708"/>
          <w:titlePg/>
          <w:docGrid w:linePitch="360"/>
        </w:sectPr>
      </w:pPr>
      <w:r w:rsidRPr="00DF7305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202</w:t>
      </w:r>
      <w:r w:rsidR="00EA3BE0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4</w:t>
      </w:r>
    </w:p>
    <w:p w14:paraId="298F903F" w14:textId="47B19029" w:rsidR="00593C17" w:rsidRDefault="00EF11DA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  <w:r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lastRenderedPageBreak/>
        <w:t>I</w:t>
      </w:r>
      <w:r w:rsidR="00593C17" w:rsidRPr="002A4CA1"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t>ND</w:t>
      </w:r>
      <w:r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t>EX</w:t>
      </w:r>
    </w:p>
    <w:p w14:paraId="3189D126" w14:textId="77777777" w:rsidR="00140FCC" w:rsidRDefault="00140FCC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039D8992" w14:textId="77777777" w:rsidR="00593C17" w:rsidRDefault="00593C17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26DCCE2F" w14:textId="1F37E883" w:rsidR="007B5B82" w:rsidRDefault="00EF11DA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I</w:t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nd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ex</w:t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  <w:t xml:space="preserve">  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 xml:space="preserve">         </w:t>
      </w:r>
      <w:r w:rsidR="00140FCC" w:rsidRP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6F1D18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140FCC" w:rsidRP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-</w:t>
      </w:r>
      <w:r w:rsid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140FCC" w:rsidRP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140FC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</w:p>
    <w:p w14:paraId="7E7DBABB" w14:textId="77777777" w:rsidR="00C86ACF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7A98BB8C" w14:textId="3E076194" w:rsidR="00B74B97" w:rsidRDefault="00B74B97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Presenta</w:t>
      </w:r>
      <w:r w:rsidR="00EF11DA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tion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 xml:space="preserve">   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IV-VII</w:t>
      </w:r>
    </w:p>
    <w:p w14:paraId="79E61CE0" w14:textId="77777777" w:rsidR="00C86ACF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7597A1F3" w14:textId="40E7C4F7" w:rsidR="00D54D7E" w:rsidRPr="00E73E6A" w:rsidRDefault="00EF11DA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Essays</w:t>
      </w:r>
    </w:p>
    <w:p w14:paraId="552CD2CC" w14:textId="77777777" w:rsidR="00D54D7E" w:rsidRDefault="00D54D7E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14D9D180" w14:textId="7F86EA69" w:rsidR="00593C17" w:rsidRDefault="00B74B97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Francesconi, Armando – Arbusti, Irene</w:t>
      </w:r>
      <w:r w:rsidR="00593C1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  <w:t xml:space="preserve">        </w:t>
      </w:r>
      <w:r w:rsidR="00DF22E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="009D3FF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</w:t>
      </w:r>
      <w:r w:rsidR="000E0A1D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="001E6912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</w:r>
      <w:r w:rsidR="009B4112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</w:t>
      </w:r>
      <w:r w:rsidR="00685B9B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="00DF22E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1-</w:t>
      </w:r>
      <w:r w:rsidR="009B4112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2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7</w:t>
      </w:r>
    </w:p>
    <w:p w14:paraId="5B5A6750" w14:textId="77777777" w:rsidR="00B74B97" w:rsidRPr="00B74B97" w:rsidRDefault="00B74B97" w:rsidP="00B74B97">
      <w:pPr>
        <w:pStyle w:val="Standard"/>
        <w:ind w:firstLine="708"/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</w:pP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>El p</w:t>
      </w:r>
      <w:r w:rsidRPr="00B74B97">
        <w:rPr>
          <w:rFonts w:ascii="Lucida Bright" w:hAnsi="Lucida Bright" w:cs="Times New Roman"/>
          <w:bCs/>
          <w:iCs/>
          <w:smallCaps/>
          <w:color w:val="000000" w:themeColor="text1"/>
          <w:sz w:val="18"/>
          <w:szCs w:val="18"/>
          <w:lang w:val="es-ES"/>
        </w:rPr>
        <w:t>ortal de turismo</w:t>
      </w: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 xml:space="preserve"> </w:t>
      </w:r>
      <w:r w:rsidRPr="00B74B97">
        <w:rPr>
          <w:rFonts w:ascii="Lucida Bright" w:eastAsia="MS Gothic" w:hAnsi="Lucida Bright" w:cs="Times New Roman"/>
          <w:bCs/>
          <w:i/>
          <w:smallCaps/>
          <w:color w:val="000000" w:themeColor="text1"/>
          <w:sz w:val="18"/>
          <w:szCs w:val="18"/>
          <w:lang w:val="es-ES"/>
        </w:rPr>
        <w:t xml:space="preserve">paradores.es </w:t>
      </w: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 xml:space="preserve">: </w:t>
      </w:r>
    </w:p>
    <w:p w14:paraId="60BE800A" w14:textId="77777777" w:rsidR="00B74B97" w:rsidRPr="00B74B97" w:rsidRDefault="00B74B97" w:rsidP="00B74B97">
      <w:pPr>
        <w:pStyle w:val="TtuloTDC"/>
        <w:spacing w:before="0" w:line="240" w:lineRule="auto"/>
        <w:ind w:firstLine="709"/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</w:pPr>
      <w:r w:rsidRPr="00B74B97">
        <w:rPr>
          <w:rFonts w:ascii="Lucida Bright" w:eastAsia="MS Gothic" w:hAnsi="Lucida Bright" w:cs="Times New Roman"/>
          <w:b w:val="0"/>
          <w:smallCaps/>
          <w:color w:val="000000" w:themeColor="text1"/>
          <w:sz w:val="18"/>
          <w:szCs w:val="18"/>
        </w:rPr>
        <w:t xml:space="preserve">estrategias de narración y </w:t>
      </w:r>
      <w:r w:rsidRPr="00B74B97"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  <w:t xml:space="preserve">propuesta de traducción </w:t>
      </w:r>
    </w:p>
    <w:p w14:paraId="4DE3E57A" w14:textId="78549AAB" w:rsidR="00820405" w:rsidRPr="008C6F44" w:rsidRDefault="00B74B97" w:rsidP="00B74B97">
      <w:pPr>
        <w:pStyle w:val="TtuloTDC"/>
        <w:spacing w:before="0" w:line="240" w:lineRule="auto"/>
        <w:ind w:firstLine="709"/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</w:pPr>
      <w:r w:rsidRPr="00B74B97"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  <w:t>al italiano con especial atención al</w:t>
      </w:r>
      <w:r w:rsidRPr="00B74B97">
        <w:rPr>
          <w:rFonts w:ascii="Lucida Bright" w:eastAsia="MS Gothic" w:hAnsi="Lucida Bright" w:cs="Times New Roman"/>
          <w:b w:val="0"/>
          <w:smallCaps/>
          <w:color w:val="000000" w:themeColor="text1"/>
          <w:sz w:val="18"/>
          <w:szCs w:val="18"/>
        </w:rPr>
        <w:t xml:space="preserve"> léxico gastronómico</w:t>
      </w:r>
      <w:r w:rsidR="00593C17" w:rsidRPr="008C6F44">
        <w:rPr>
          <w:rFonts w:ascii="Lucida Bright" w:eastAsia="Times New Roman" w:hAnsi="Lucida Bright" w:cs="Times New Roman"/>
          <w:b w:val="0"/>
          <w:bCs w:val="0"/>
          <w:smallCaps/>
          <w:sz w:val="18"/>
          <w:szCs w:val="18"/>
          <w:lang w:eastAsia="es-ES"/>
        </w:rPr>
        <w:tab/>
      </w:r>
      <w:r w:rsidR="00593C17"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="00593C17"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="00593C17"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="00593C17"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</w:p>
    <w:p w14:paraId="3AE74B12" w14:textId="401BFC79" w:rsidR="00820405" w:rsidRPr="00B74B97" w:rsidRDefault="00B74B97" w:rsidP="00B74B97">
      <w:pPr>
        <w:tabs>
          <w:tab w:val="left" w:pos="5670"/>
        </w:tabs>
        <w:spacing w:after="0" w:line="240" w:lineRule="auto"/>
        <w:ind w:left="5693" w:hanging="5693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Vitalaru, Bianca</w:t>
      </w:r>
      <w:r w:rsidR="000E0A1D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="00684338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</w:r>
      <w:r w:rsidR="00685B9B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="00684338" w:rsidRPr="00B74B97">
        <w:rPr>
          <w:rFonts w:ascii="Lucida Bright" w:hAnsi="Lucida Bright"/>
          <w:b/>
          <w:bCs/>
          <w:smallCaps/>
          <w:sz w:val="20"/>
          <w:szCs w:val="20"/>
        </w:rPr>
        <w:t>2</w:t>
      </w:r>
      <w:r>
        <w:rPr>
          <w:rFonts w:ascii="Lucida Bright" w:hAnsi="Lucida Bright"/>
          <w:b/>
          <w:bCs/>
          <w:smallCaps/>
          <w:sz w:val="20"/>
          <w:szCs w:val="20"/>
        </w:rPr>
        <w:t>7</w:t>
      </w:r>
      <w:r w:rsidR="00684338" w:rsidRPr="00B74B97">
        <w:rPr>
          <w:rFonts w:ascii="Lucida Bright" w:hAnsi="Lucida Bright"/>
          <w:b/>
          <w:bCs/>
          <w:smallCaps/>
          <w:sz w:val="20"/>
          <w:szCs w:val="20"/>
        </w:rPr>
        <w:t>-</w:t>
      </w:r>
      <w:r w:rsidR="00C86ACF">
        <w:rPr>
          <w:rFonts w:ascii="Lucida Bright" w:hAnsi="Lucida Bright"/>
          <w:b/>
          <w:bCs/>
          <w:smallCaps/>
          <w:sz w:val="20"/>
          <w:szCs w:val="20"/>
        </w:rPr>
        <w:t>61</w:t>
      </w:r>
      <w:r w:rsidR="000E0A1D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                          </w:t>
      </w:r>
      <w:r w:rsidR="001E6912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                             </w:t>
      </w:r>
      <w:r w:rsidR="009B4112"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                 </w:t>
      </w:r>
    </w:p>
    <w:p w14:paraId="1268F5F6" w14:textId="306F684E" w:rsidR="00B74B97" w:rsidRDefault="00B74B97" w:rsidP="00B74B9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 w:rsidRPr="00B74B97">
        <w:rPr>
          <w:rFonts w:ascii="Lucida Bright" w:hAnsi="Lucida Bright" w:cs="Times New Roman"/>
          <w:smallCaps/>
          <w:sz w:val="18"/>
          <w:szCs w:val="18"/>
        </w:rPr>
        <w:t>R</w:t>
      </w:r>
      <w:r>
        <w:rPr>
          <w:rFonts w:ascii="Lucida Bright" w:hAnsi="Lucida Bright" w:cs="Times New Roman"/>
          <w:smallCaps/>
          <w:sz w:val="18"/>
          <w:szCs w:val="18"/>
        </w:rPr>
        <w:t xml:space="preserve">equisitos y habilidades para la traducción e </w:t>
      </w:r>
    </w:p>
    <w:p w14:paraId="14E610FD" w14:textId="22A85FC9" w:rsidR="00B74B97" w:rsidRDefault="00C86ACF" w:rsidP="00B74B9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>
        <w:rPr>
          <w:rFonts w:ascii="Lucida Bright" w:hAnsi="Lucida Bright" w:cs="Times New Roman"/>
          <w:smallCaps/>
          <w:sz w:val="18"/>
          <w:szCs w:val="18"/>
        </w:rPr>
        <w:t>i</w:t>
      </w:r>
      <w:r w:rsidR="00B74B97">
        <w:rPr>
          <w:rFonts w:ascii="Lucida Bright" w:hAnsi="Lucida Bright" w:cs="Times New Roman"/>
          <w:smallCaps/>
          <w:sz w:val="18"/>
          <w:szCs w:val="18"/>
        </w:rPr>
        <w:t>nterpretación en los servicios públicos en España</w:t>
      </w:r>
      <w:r w:rsidR="00B74B97" w:rsidRPr="00B74B97">
        <w:rPr>
          <w:rFonts w:ascii="Lucida Bright" w:hAnsi="Lucida Bright" w:cs="Times New Roman"/>
          <w:smallCaps/>
          <w:sz w:val="18"/>
          <w:szCs w:val="18"/>
        </w:rPr>
        <w:t xml:space="preserve">: </w:t>
      </w:r>
    </w:p>
    <w:p w14:paraId="4905DEB7" w14:textId="5FB098E2" w:rsidR="00B74B97" w:rsidRPr="00B74B97" w:rsidRDefault="00B74B97" w:rsidP="00B74B9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 w:rsidRPr="00B74B97">
        <w:rPr>
          <w:rFonts w:ascii="Lucida Bright" w:hAnsi="Lucida Bright" w:cs="Times New Roman"/>
          <w:smallCaps/>
          <w:sz w:val="18"/>
          <w:szCs w:val="18"/>
        </w:rPr>
        <w:t>¿Q</w:t>
      </w:r>
      <w:r>
        <w:rPr>
          <w:rFonts w:ascii="Lucida Bright" w:hAnsi="Lucida Bright" w:cs="Times New Roman"/>
          <w:smallCaps/>
          <w:sz w:val="18"/>
          <w:szCs w:val="18"/>
        </w:rPr>
        <w:t>ué buscan los empleadores públicos y privados</w:t>
      </w:r>
      <w:r w:rsidRPr="00B74B97">
        <w:rPr>
          <w:rFonts w:ascii="Lucida Bright" w:hAnsi="Lucida Bright" w:cs="Times New Roman"/>
          <w:smallCaps/>
          <w:sz w:val="18"/>
          <w:szCs w:val="18"/>
        </w:rPr>
        <w:t>?</w:t>
      </w:r>
    </w:p>
    <w:p w14:paraId="06B409F1" w14:textId="77777777" w:rsidR="00820405" w:rsidRPr="00B74B97" w:rsidRDefault="00820405" w:rsidP="007B5B82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43EE0491" w14:textId="07FEE92D" w:rsidR="00593C17" w:rsidRPr="009E326F" w:rsidRDefault="00C86ACF" w:rsidP="007B5B82">
      <w:pPr>
        <w:tabs>
          <w:tab w:val="left" w:pos="5954"/>
        </w:tabs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Rodríguez-Mesa, Francisco José</w:t>
      </w:r>
      <w:r w:rsidR="000E0A1D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</w:t>
      </w:r>
      <w:r w:rsidR="001E6912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62</w:t>
      </w:r>
      <w:r w:rsidR="00593C1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-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86</w:t>
      </w:r>
    </w:p>
    <w:p w14:paraId="580FD7EB" w14:textId="77777777" w:rsidR="00C86ACF" w:rsidRDefault="00C86ACF" w:rsidP="00C86ACF">
      <w:pPr>
        <w:spacing w:after="0"/>
        <w:ind w:left="709"/>
        <w:rPr>
          <w:rFonts w:ascii="Lucida Bright" w:hAnsi="Lucida Bright" w:cs="Times New Roman"/>
          <w:smallCaps/>
          <w:sz w:val="18"/>
          <w:szCs w:val="18"/>
        </w:rPr>
      </w:pPr>
      <w:r w:rsidRPr="00C86ACF">
        <w:rPr>
          <w:rFonts w:ascii="Lucida Bright" w:hAnsi="Lucida Bright" w:cs="Times New Roman"/>
          <w:smallCaps/>
          <w:sz w:val="18"/>
          <w:szCs w:val="18"/>
        </w:rPr>
        <w:t xml:space="preserve">Retórica, métrica y traducción: la sextina </w:t>
      </w:r>
      <w:r w:rsidRPr="00C86ACF">
        <w:rPr>
          <w:rFonts w:ascii="Lucida Bright" w:hAnsi="Lucida Bright" w:cs="Times New Roman"/>
          <w:i/>
          <w:iCs/>
          <w:smallCaps/>
          <w:sz w:val="18"/>
          <w:szCs w:val="18"/>
        </w:rPr>
        <w:t>Rvf</w:t>
      </w:r>
      <w:r w:rsidRPr="00C86ACF">
        <w:rPr>
          <w:rFonts w:ascii="Lucida Bright" w:hAnsi="Lucida Bright" w:cs="Times New Roman"/>
          <w:smallCaps/>
          <w:sz w:val="18"/>
          <w:szCs w:val="18"/>
        </w:rPr>
        <w:t xml:space="preserve"> 239 </w:t>
      </w:r>
    </w:p>
    <w:p w14:paraId="3D013A59" w14:textId="609F3DB9" w:rsidR="00C86ACF" w:rsidRPr="00C86ACF" w:rsidRDefault="00C86ACF" w:rsidP="00C86ACF">
      <w:pPr>
        <w:spacing w:after="0"/>
        <w:ind w:left="709"/>
        <w:rPr>
          <w:rFonts w:ascii="Lucida Bright" w:hAnsi="Lucida Bright" w:cs="Times New Roman"/>
          <w:smallCaps/>
          <w:sz w:val="18"/>
          <w:szCs w:val="18"/>
        </w:rPr>
      </w:pPr>
      <w:r w:rsidRPr="00C86ACF">
        <w:rPr>
          <w:rFonts w:ascii="Lucida Bright" w:hAnsi="Lucida Bright" w:cs="Times New Roman"/>
          <w:smallCaps/>
          <w:sz w:val="18"/>
          <w:szCs w:val="18"/>
        </w:rPr>
        <w:t>y sus traducciones ibéricas</w:t>
      </w:r>
    </w:p>
    <w:p w14:paraId="448D1670" w14:textId="7AB17499" w:rsidR="00593C17" w:rsidRDefault="00593C17" w:rsidP="007B5B82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</w:p>
    <w:p w14:paraId="53367E4E" w14:textId="77777777" w:rsidR="00C86ACF" w:rsidRDefault="00C86ACF" w:rsidP="00C86ACF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Martín Martín-Mora, Concepción – </w:t>
      </w:r>
    </w:p>
    <w:p w14:paraId="6C985C3C" w14:textId="77777777" w:rsidR="00C86ACF" w:rsidRPr="009C17D8" w:rsidRDefault="00C86ACF" w:rsidP="00C86ACF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Jiménez-Salcedo, Juan</w:t>
      </w:r>
      <w:r w:rsidRP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                     87-111</w:t>
      </w:r>
    </w:p>
    <w:p w14:paraId="0CA48A80" w14:textId="77777777" w:rsidR="00EF11DA" w:rsidRDefault="00C86ACF" w:rsidP="00C86ACF">
      <w:pPr>
        <w:spacing w:after="0" w:line="240" w:lineRule="auto"/>
        <w:ind w:left="708"/>
        <w:rPr>
          <w:rFonts w:ascii="Lucida Bright" w:eastAsia="Times" w:hAnsi="Lucida Bright" w:cs="Times"/>
          <w:bCs/>
          <w:smallCaps/>
          <w:sz w:val="18"/>
          <w:szCs w:val="18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 xml:space="preserve">Uniformización horizontal y vertical en la redacción </w:t>
      </w:r>
    </w:p>
    <w:p w14:paraId="0E7E9CA6" w14:textId="77777777" w:rsidR="00EF11DA" w:rsidRDefault="00C86ACF" w:rsidP="00C86ACF">
      <w:pPr>
        <w:spacing w:after="0" w:line="240" w:lineRule="auto"/>
        <w:ind w:left="708"/>
        <w:rPr>
          <w:rFonts w:ascii="Lucida Bright" w:eastAsia="Times" w:hAnsi="Lucida Bright" w:cs="Times"/>
          <w:bCs/>
          <w:smallCaps/>
          <w:sz w:val="18"/>
          <w:szCs w:val="18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 xml:space="preserve">comunitaria: análisis de un corpus de recursos prescriptivos </w:t>
      </w:r>
    </w:p>
    <w:p w14:paraId="04D30ECB" w14:textId="1F6205A0" w:rsidR="00C86ACF" w:rsidRDefault="00C86ACF" w:rsidP="00C86ACF">
      <w:pPr>
        <w:spacing w:after="0" w:line="240" w:lineRule="auto"/>
        <w:ind w:left="708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>en castellano, inglés y francés</w:t>
      </w:r>
    </w:p>
    <w:p w14:paraId="6AA83CEF" w14:textId="77777777" w:rsidR="00C86ACF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</w:p>
    <w:p w14:paraId="73A29848" w14:textId="75EFE76F" w:rsidR="00593C17" w:rsidRPr="009E326F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Ramírez Rodríguez, Pablo</w:t>
      </w:r>
      <w:r w:rsidR="00593C1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593C1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593C1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</w:t>
      </w:r>
      <w:r w:rsidR="00DF22E0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="009D3FF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="000E0A1D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112-138</w:t>
      </w:r>
    </w:p>
    <w:p w14:paraId="0F8E746E" w14:textId="557B65A7" w:rsidR="00C86ACF" w:rsidRPr="00C86ACF" w:rsidRDefault="00C86ACF" w:rsidP="00C86ACF">
      <w:pPr>
        <w:pStyle w:val="Ttulo2"/>
        <w:widowControl w:val="0"/>
        <w:tabs>
          <w:tab w:val="center" w:pos="4513"/>
        </w:tabs>
        <w:suppressAutoHyphens/>
        <w:spacing w:before="0" w:line="240" w:lineRule="auto"/>
        <w:ind w:left="708"/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</w:pP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L</w:t>
      </w:r>
      <w:r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a TAV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 xml:space="preserve"> como recurso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C00000"/>
          <w:spacing w:val="-4"/>
          <w:sz w:val="18"/>
          <w:szCs w:val="18"/>
        </w:rPr>
        <w:t xml:space="preserve"> 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didáctico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C00000"/>
          <w:spacing w:val="-4"/>
          <w:sz w:val="18"/>
          <w:szCs w:val="18"/>
        </w:rPr>
        <w:t xml:space="preserve"> 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 xml:space="preserve">digital: </w:t>
      </w:r>
    </w:p>
    <w:p w14:paraId="67155C93" w14:textId="77777777" w:rsidR="00C86ACF" w:rsidRPr="00C86ACF" w:rsidRDefault="00C86ACF" w:rsidP="00C86ACF">
      <w:pPr>
        <w:pStyle w:val="Ttulo2"/>
        <w:widowControl w:val="0"/>
        <w:tabs>
          <w:tab w:val="center" w:pos="4513"/>
        </w:tabs>
        <w:suppressAutoHyphens/>
        <w:spacing w:before="0" w:line="240" w:lineRule="auto"/>
        <w:ind w:left="708"/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</w:pP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el caso de las paremias en ruso</w:t>
      </w:r>
    </w:p>
    <w:p w14:paraId="367FC1E6" w14:textId="0BEEA7A0" w:rsidR="00593C17" w:rsidRDefault="00593C17" w:rsidP="007B5B82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5DA16E7A" w14:textId="151837DB" w:rsidR="00C86ACF" w:rsidRDefault="00C86ACF" w:rsidP="007B5B82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5D2397DC" w14:textId="77777777" w:rsidR="00C86ACF" w:rsidRPr="00C86ACF" w:rsidRDefault="00C86ACF" w:rsidP="007B5B82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19F32353" w14:textId="7ADC660A" w:rsidR="00593C17" w:rsidRPr="009E326F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lastRenderedPageBreak/>
        <w:t>Chen, Jialei</w:t>
      </w:r>
      <w:r w:rsidR="00DF22E0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DF22E0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</w:t>
      </w:r>
      <w:r w:rsidR="009D3FF7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="000E0A1D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="001E6912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</w:t>
      </w:r>
      <w:r w:rsid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685B9B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</w:t>
      </w:r>
      <w:r w:rsidR="00EF11DA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</w:t>
      </w:r>
      <w:r w:rsid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3</w:t>
      </w:r>
      <w:r w:rsid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9</w:t>
      </w:r>
      <w:r w:rsidR="001E6912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-1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63</w:t>
      </w:r>
    </w:p>
    <w:p w14:paraId="64440276" w14:textId="77777777" w:rsidR="00C86ACF" w:rsidRDefault="00C86ACF" w:rsidP="007B5B82">
      <w:pPr>
        <w:spacing w:after="0" w:line="240" w:lineRule="auto"/>
        <w:ind w:left="708"/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</w:pPr>
      <w:r w:rsidRPr="00C86ACF"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  <w:t>la traducción</w:t>
      </w:r>
      <w:r w:rsidRPr="00C86ACF">
        <w:rPr>
          <w:rFonts w:ascii="Lucida Bright" w:eastAsia="SimSun" w:hAnsi="Lucida Bright" w:cs="Lucida Bright"/>
          <w:bCs/>
          <w:smallCaps/>
          <w:color w:val="231F20"/>
          <w:sz w:val="18"/>
          <w:szCs w:val="18"/>
        </w:rPr>
        <w:t xml:space="preserve"> al chino</w:t>
      </w:r>
      <w:r w:rsidRPr="00C86ACF"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  <w:t xml:space="preserve"> de los símbolos naturales en </w:t>
      </w:r>
    </w:p>
    <w:p w14:paraId="305AD471" w14:textId="3A8A3C9C" w:rsidR="00D54D7E" w:rsidRPr="00C86ACF" w:rsidRDefault="00C86ACF" w:rsidP="007B5B82">
      <w:pPr>
        <w:spacing w:after="0" w:line="240" w:lineRule="auto"/>
        <w:ind w:left="708"/>
        <w:rPr>
          <w:rFonts w:ascii="Lucida Bright" w:eastAsia="Lucida Bright" w:hAnsi="Lucida Bright" w:cs="Lucida Bright"/>
          <w:bCs/>
          <w:i/>
          <w:iCs/>
          <w:smallCaps/>
          <w:color w:val="231F20"/>
          <w:sz w:val="18"/>
          <w:szCs w:val="18"/>
        </w:rPr>
      </w:pPr>
      <w:r w:rsidRPr="00C86ACF">
        <w:rPr>
          <w:rFonts w:ascii="Lucida Bright" w:eastAsia="Lucida Bright" w:hAnsi="Lucida Bright" w:cs="Lucida Bright"/>
          <w:bCs/>
          <w:i/>
          <w:iCs/>
          <w:smallCaps/>
          <w:color w:val="231F20"/>
          <w:sz w:val="18"/>
          <w:szCs w:val="18"/>
        </w:rPr>
        <w:t>Veinte poemas de amor y una canción desesperada</w:t>
      </w:r>
    </w:p>
    <w:p w14:paraId="3273C780" w14:textId="77777777" w:rsidR="00A62B2A" w:rsidRPr="00B615AB" w:rsidRDefault="00A62B2A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2F59C800" w14:textId="58E39F6E" w:rsidR="00A62B2A" w:rsidRDefault="00A62B2A" w:rsidP="00A62B2A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Re</w:t>
      </w:r>
      <w:r w:rsidR="00EF11DA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views</w:t>
      </w:r>
    </w:p>
    <w:p w14:paraId="2CAB5FBD" w14:textId="77777777" w:rsidR="00A62B2A" w:rsidRDefault="00A62B2A" w:rsidP="00A62B2A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3737626C" w14:textId="313289C7" w:rsidR="00A62B2A" w:rsidRDefault="000112CD" w:rsidP="00A62B2A">
      <w:pPr>
        <w:spacing w:after="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Millor Costas, Sara</w:t>
      </w:r>
      <w:r w:rsidR="00A62B2A">
        <w:rPr>
          <w:rFonts w:ascii="Lucida Bright" w:hAnsi="Lucida Bright"/>
          <w:sz w:val="20"/>
          <w:szCs w:val="20"/>
        </w:rPr>
        <w:t xml:space="preserve"> </w:t>
      </w:r>
      <w:r w:rsidR="00A62B2A" w:rsidRPr="00400787">
        <w:rPr>
          <w:rFonts w:ascii="Lucida Bright" w:hAnsi="Lucida Bright"/>
          <w:sz w:val="20"/>
          <w:szCs w:val="20"/>
        </w:rPr>
        <w:t xml:space="preserve"> </w:t>
      </w:r>
      <w:r w:rsidR="00A62B2A">
        <w:rPr>
          <w:rFonts w:ascii="Lucida Bright" w:hAnsi="Lucida Bright"/>
          <w:sz w:val="20"/>
          <w:szCs w:val="20"/>
        </w:rPr>
        <w:tab/>
      </w:r>
      <w:r w:rsidR="00A62B2A">
        <w:rPr>
          <w:rFonts w:ascii="Lucida Bright" w:hAnsi="Lucida Bright"/>
          <w:sz w:val="20"/>
          <w:szCs w:val="20"/>
        </w:rPr>
        <w:tab/>
      </w:r>
      <w:r w:rsidR="00A62B2A">
        <w:rPr>
          <w:rFonts w:ascii="Lucida Bright" w:hAnsi="Lucida Bright"/>
          <w:sz w:val="20"/>
          <w:szCs w:val="20"/>
        </w:rPr>
        <w:tab/>
      </w:r>
      <w:r w:rsidR="00A62B2A">
        <w:rPr>
          <w:rFonts w:ascii="Lucida Bright" w:hAnsi="Lucida Bright"/>
          <w:sz w:val="20"/>
          <w:szCs w:val="20"/>
        </w:rPr>
        <w:tab/>
      </w:r>
      <w:r w:rsidR="00A62B2A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 xml:space="preserve">         </w:t>
      </w:r>
      <w:r w:rsidR="00EF11DA">
        <w:rPr>
          <w:rFonts w:ascii="Lucida Bright" w:hAnsi="Lucida Bright"/>
          <w:sz w:val="20"/>
          <w:szCs w:val="20"/>
        </w:rPr>
        <w:t xml:space="preserve">  </w:t>
      </w:r>
      <w:r w:rsidRPr="000112CD">
        <w:rPr>
          <w:rFonts w:ascii="Lucida Bright" w:hAnsi="Lucida Bright"/>
          <w:b/>
          <w:bCs/>
          <w:sz w:val="20"/>
          <w:szCs w:val="20"/>
        </w:rPr>
        <w:t>164</w:t>
      </w:r>
      <w:r w:rsidR="00A62B2A" w:rsidRPr="000112CD">
        <w:rPr>
          <w:rFonts w:ascii="Lucida Bright" w:hAnsi="Lucida Bright"/>
          <w:b/>
          <w:bCs/>
          <w:sz w:val="20"/>
          <w:szCs w:val="20"/>
        </w:rPr>
        <w:t>-</w:t>
      </w:r>
      <w:r>
        <w:rPr>
          <w:rFonts w:ascii="Lucida Bright" w:hAnsi="Lucida Bright"/>
          <w:b/>
          <w:bCs/>
          <w:sz w:val="20"/>
          <w:szCs w:val="20"/>
        </w:rPr>
        <w:t>169</w:t>
      </w:r>
    </w:p>
    <w:p w14:paraId="3CA7FE1E" w14:textId="77777777" w:rsidR="000112CD" w:rsidRDefault="00A62B2A" w:rsidP="000112CD">
      <w:pPr>
        <w:spacing w:after="0" w:line="240" w:lineRule="auto"/>
        <w:ind w:left="709"/>
        <w:rPr>
          <w:rFonts w:ascii="Lucida Bright" w:hAnsi="Lucida Bright"/>
          <w:smallCaps/>
          <w:color w:val="000000"/>
          <w:sz w:val="18"/>
          <w:szCs w:val="18"/>
        </w:rPr>
      </w:pPr>
      <w:r w:rsidRPr="000112CD">
        <w:rPr>
          <w:rFonts w:ascii="Lucida Bright" w:hAnsi="Lucida Bright"/>
          <w:smallCaps/>
          <w:sz w:val="18"/>
          <w:szCs w:val="18"/>
        </w:rPr>
        <w:t xml:space="preserve">Reseña del libro: </w:t>
      </w:r>
      <w:r w:rsidR="000112CD" w:rsidRPr="000112CD">
        <w:rPr>
          <w:rFonts w:ascii="Lucida Bright" w:hAnsi="Lucida Bright"/>
          <w:smallCaps/>
          <w:color w:val="000000"/>
          <w:sz w:val="18"/>
          <w:szCs w:val="18"/>
        </w:rPr>
        <w:t xml:space="preserve">Ferreiro-Vázquez, Óscar (2022). </w:t>
      </w:r>
    </w:p>
    <w:p w14:paraId="78C65FE4" w14:textId="77777777" w:rsidR="000112CD" w:rsidRDefault="000112CD" w:rsidP="000112CD">
      <w:pPr>
        <w:spacing w:after="0" w:line="240" w:lineRule="auto"/>
        <w:ind w:left="709"/>
        <w:rPr>
          <w:rFonts w:ascii="Lucida Bright" w:hAnsi="Lucida Bright"/>
          <w:i/>
          <w:iCs/>
          <w:smallCaps/>
          <w:color w:val="000000"/>
          <w:sz w:val="18"/>
          <w:szCs w:val="18"/>
        </w:rPr>
      </w:pPr>
      <w:r w:rsidRPr="000112CD">
        <w:rPr>
          <w:rFonts w:ascii="Lucida Bright" w:hAnsi="Lucida Bright"/>
          <w:i/>
          <w:iCs/>
          <w:smallCaps/>
          <w:color w:val="000000"/>
          <w:sz w:val="18"/>
          <w:szCs w:val="18"/>
        </w:rPr>
        <w:t xml:space="preserve">Avances en las realidades traductológicas: tecnología, </w:t>
      </w:r>
    </w:p>
    <w:p w14:paraId="4584A3BC" w14:textId="2EFE9C7E" w:rsidR="00A62B2A" w:rsidRPr="000112CD" w:rsidRDefault="000112CD" w:rsidP="000112CD">
      <w:pPr>
        <w:spacing w:after="0" w:line="240" w:lineRule="auto"/>
        <w:ind w:left="709"/>
        <w:rPr>
          <w:rFonts w:ascii="Lucida Bright" w:hAnsi="Lucida Bright"/>
          <w:i/>
          <w:smallCaps/>
          <w:sz w:val="18"/>
          <w:szCs w:val="18"/>
        </w:rPr>
      </w:pPr>
      <w:r w:rsidRPr="000112CD">
        <w:rPr>
          <w:rFonts w:ascii="Lucida Bright" w:hAnsi="Lucida Bright"/>
          <w:i/>
          <w:iCs/>
          <w:smallCaps/>
          <w:color w:val="000000"/>
          <w:sz w:val="18"/>
          <w:szCs w:val="18"/>
        </w:rPr>
        <w:t>ocio y sociedad a través del texto y del paratexto</w:t>
      </w:r>
    </w:p>
    <w:p w14:paraId="5AF49C1D" w14:textId="77777777" w:rsidR="00A62B2A" w:rsidRPr="00A62B2A" w:rsidRDefault="00A62B2A" w:rsidP="00A62B2A">
      <w:pPr>
        <w:spacing w:after="0" w:line="240" w:lineRule="auto"/>
        <w:ind w:left="709"/>
        <w:rPr>
          <w:rFonts w:ascii="Lucida Bright" w:eastAsia="Times New Roman" w:hAnsi="Lucida Bright" w:cs="Times New Roman"/>
          <w:b/>
          <w:bCs/>
          <w:sz w:val="18"/>
          <w:szCs w:val="18"/>
          <w:lang w:eastAsia="es-ES"/>
        </w:rPr>
      </w:pPr>
    </w:p>
    <w:p w14:paraId="6AF402DA" w14:textId="70FD4802" w:rsidR="00A62B2A" w:rsidRPr="008421A1" w:rsidRDefault="000112C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González Vallejo, Rubén</w:t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</w:t>
      </w:r>
      <w:r w:rsidR="00EF11DA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170</w:t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-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175</w:t>
      </w:r>
      <w:r w:rsidR="00A62B2A"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                            </w:t>
      </w:r>
    </w:p>
    <w:p w14:paraId="24E9357B" w14:textId="77777777" w:rsidR="000112CD" w:rsidRPr="00B615AB" w:rsidRDefault="00A62B2A" w:rsidP="000112CD">
      <w:pPr>
        <w:spacing w:after="0" w:line="240" w:lineRule="auto"/>
        <w:ind w:left="708"/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</w:pPr>
      <w:r w:rsidRPr="000112CD">
        <w:rPr>
          <w:rFonts w:ascii="Lucida Bright" w:hAnsi="Lucida Bright"/>
          <w:smallCaps/>
          <w:sz w:val="18"/>
          <w:szCs w:val="18"/>
        </w:rPr>
        <w:t xml:space="preserve">Reseña del libro: </w:t>
      </w:r>
      <w:r w:rsidR="000112CD" w:rsidRPr="000112CD">
        <w:rPr>
          <w:rStyle w:val="Estilo1"/>
          <w:rFonts w:ascii="Lucida Bright" w:hAnsi="Lucida Bright"/>
          <w:smallCaps/>
          <w:sz w:val="18"/>
          <w:szCs w:val="18"/>
        </w:rPr>
        <w:t xml:space="preserve">Bani, Sara (2018). </w:t>
      </w:r>
      <w:r w:rsidR="000112CD" w:rsidRPr="00B615AB"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  <w:t xml:space="preserve">Additare ciò che è </w:t>
      </w:r>
    </w:p>
    <w:p w14:paraId="00C4201B" w14:textId="1B908BE0" w:rsidR="00A62B2A" w:rsidRPr="00B615AB" w:rsidRDefault="000112CD" w:rsidP="00EF11DA">
      <w:pPr>
        <w:spacing w:after="0" w:line="240" w:lineRule="auto"/>
        <w:ind w:left="708"/>
        <w:rPr>
          <w:rFonts w:ascii="Lucida Bright" w:hAnsi="Lucida Bright" w:cs="Times New Roman"/>
          <w:b/>
          <w:bCs/>
          <w:smallCaps/>
          <w:sz w:val="18"/>
          <w:szCs w:val="18"/>
          <w:lang w:val="it-IT"/>
        </w:rPr>
      </w:pPr>
      <w:r w:rsidRPr="00B615AB"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  <w:t>nascosto</w:t>
      </w:r>
    </w:p>
    <w:p w14:paraId="061976EB" w14:textId="4BB1B3A1" w:rsidR="007B5B82" w:rsidRPr="00B615AB" w:rsidRDefault="007B5B82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7B44FC14" w14:textId="26440C17" w:rsidR="000112CD" w:rsidRPr="00B615AB" w:rsidRDefault="000112C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r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Tra</w:t>
      </w:r>
      <w:r w:rsidR="00EF11DA"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nslations</w:t>
      </w:r>
    </w:p>
    <w:p w14:paraId="16E545D4" w14:textId="77777777" w:rsidR="000112CD" w:rsidRPr="00B615AB" w:rsidRDefault="000112C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2EF96623" w14:textId="1789BF13" w:rsidR="000112CD" w:rsidRPr="00B615AB" w:rsidRDefault="000112C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Freixa Terradas, Pau</w:t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  <w:t xml:space="preserve">          </w:t>
      </w:r>
      <w:r w:rsidR="00EF11DA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</w:t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176-267</w:t>
      </w:r>
    </w:p>
    <w:p w14:paraId="1D8B4041" w14:textId="77777777" w:rsidR="000112CD" w:rsidRPr="00B615AB" w:rsidRDefault="000112CD" w:rsidP="000112CD">
      <w:pPr>
        <w:spacing w:after="0"/>
        <w:ind w:left="708"/>
        <w:rPr>
          <w:rFonts w:ascii="Lucida Bright" w:hAnsi="Lucida Bright" w:cs="Times New Roman"/>
          <w:bCs/>
          <w:sz w:val="15"/>
          <w:szCs w:val="15"/>
          <w:lang w:val="it-IT"/>
        </w:rPr>
      </w:pPr>
      <w:r w:rsidRPr="00B615AB">
        <w:rPr>
          <w:rFonts w:ascii="Lucida Bright" w:hAnsi="Lucida Bright" w:cs="Times New Roman"/>
          <w:bCs/>
          <w:i/>
          <w:sz w:val="15"/>
          <w:szCs w:val="15"/>
          <w:lang w:val="it-IT"/>
        </w:rPr>
        <w:t>TESTIMONIS O LA NOSTRA PETITA ESTABILITAT</w:t>
      </w:r>
      <w:r w:rsidRPr="00B615AB">
        <w:rPr>
          <w:rFonts w:ascii="Lucida Bright" w:hAnsi="Lucida Bright" w:cs="Times New Roman"/>
          <w:bCs/>
          <w:sz w:val="15"/>
          <w:szCs w:val="15"/>
          <w:lang w:val="it-IT"/>
        </w:rPr>
        <w:t xml:space="preserve">, </w:t>
      </w:r>
    </w:p>
    <w:p w14:paraId="396469CA" w14:textId="3D713C04" w:rsidR="000112CD" w:rsidRPr="00B615AB" w:rsidRDefault="000112CD" w:rsidP="000112CD">
      <w:pPr>
        <w:spacing w:after="0"/>
        <w:ind w:left="708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r w:rsidRPr="00B615AB">
        <w:rPr>
          <w:rFonts w:ascii="Lucida Bright" w:hAnsi="Lucida Bright" w:cs="Times New Roman"/>
          <w:bCs/>
          <w:sz w:val="15"/>
          <w:szCs w:val="15"/>
          <w:lang w:val="it-IT"/>
        </w:rPr>
        <w:t>DE TADEUSZ RÓ</w:t>
      </w:r>
      <w:r w:rsidRPr="00B615AB">
        <w:rPr>
          <w:rFonts w:ascii="Cambria" w:hAnsi="Cambria" w:cs="Cambria"/>
          <w:bCs/>
          <w:sz w:val="15"/>
          <w:szCs w:val="15"/>
          <w:lang w:val="it-IT"/>
        </w:rPr>
        <w:t>Ż</w:t>
      </w:r>
      <w:r w:rsidRPr="00B615AB">
        <w:rPr>
          <w:rFonts w:ascii="Lucida Bright" w:hAnsi="Lucida Bright" w:cs="Times New Roman"/>
          <w:bCs/>
          <w:sz w:val="15"/>
          <w:szCs w:val="15"/>
          <w:lang w:val="it-IT"/>
        </w:rPr>
        <w:t>EWICZ, TRADUÏDA PER PRIMER COP AL CATALÀ</w:t>
      </w:r>
    </w:p>
    <w:p w14:paraId="14F490F1" w14:textId="77777777" w:rsidR="000112CD" w:rsidRPr="00B615AB" w:rsidRDefault="000112C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1D7E58E3" w14:textId="4498BA96" w:rsidR="00593C17" w:rsidRPr="00B615AB" w:rsidRDefault="00593C17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FF0000"/>
          <w:lang w:val="it-IT" w:eastAsia="es-ES"/>
        </w:rPr>
      </w:pPr>
      <w:r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N</w:t>
      </w:r>
      <w:r w:rsidR="00EF11DA"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ews</w:t>
      </w:r>
      <w:r w:rsidR="00EF11DA"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  <w:t xml:space="preserve">          </w:t>
      </w:r>
      <w:r w:rsidR="00DF22E0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   </w:t>
      </w:r>
      <w:r w:rsidR="007B5B82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    </w:t>
      </w:r>
      <w:r w:rsidR="000E0A1D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</w:t>
      </w:r>
      <w:r w:rsidR="007B5B82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</w:t>
      </w:r>
      <w:r w:rsidR="000112CD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68</w:t>
      </w:r>
      <w:r w:rsidR="007B5B82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-</w:t>
      </w:r>
      <w:r w:rsidR="00496A03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273</w:t>
      </w:r>
    </w:p>
    <w:p w14:paraId="21DF12AA" w14:textId="77777777" w:rsidR="000E0A1D" w:rsidRPr="00B615AB" w:rsidRDefault="000E0A1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4E32729E" w14:textId="450416BE" w:rsidR="000E0A1D" w:rsidRPr="00B615AB" w:rsidRDefault="00EF11DA" w:rsidP="007B5B82">
      <w:pPr>
        <w:spacing w:after="0" w:line="240" w:lineRule="auto"/>
        <w:rPr>
          <w:lang w:val="it-IT"/>
        </w:rPr>
      </w:pPr>
      <w:r w:rsidRPr="00B615AB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List of Contributors</w:t>
      </w:r>
      <w:r w:rsidR="00593C17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="007B5B82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                   </w:t>
      </w:r>
      <w:r w:rsidR="00583506" w:rsidRPr="00B615AB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</w:t>
      </w:r>
      <w:r w:rsidRPr="00B615AB">
        <w:rPr>
          <w:rFonts w:ascii="Lucida Bright" w:eastAsia="Times New Roman" w:hAnsi="Lucida Bright" w:cs="Times New Roman"/>
          <w:b/>
          <w:bCs/>
          <w:lang w:val="it-IT" w:eastAsia="es-ES"/>
        </w:rPr>
        <w:tab/>
        <w:t xml:space="preserve">          </w:t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274</w:t>
      </w:r>
      <w:r w:rsidR="00140FCC"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-</w:t>
      </w:r>
      <w:r w:rsidRPr="00B615AB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279</w:t>
      </w:r>
    </w:p>
    <w:p w14:paraId="59207E5D" w14:textId="2778FD04" w:rsidR="00F74F95" w:rsidRPr="00B615AB" w:rsidRDefault="00F74F95" w:rsidP="00E73E6A">
      <w:pPr>
        <w:spacing w:after="0" w:line="240" w:lineRule="auto"/>
        <w:rPr>
          <w:lang w:val="it-IT"/>
        </w:rPr>
      </w:pPr>
    </w:p>
    <w:p w14:paraId="5A472B77" w14:textId="77777777" w:rsidR="00B615AB" w:rsidRPr="00B615AB" w:rsidRDefault="00B615AB">
      <w:pPr>
        <w:spacing w:after="0" w:line="240" w:lineRule="auto"/>
        <w:rPr>
          <w:lang w:val="it-IT"/>
        </w:rPr>
      </w:pPr>
    </w:p>
    <w:sectPr w:rsidR="00B615AB" w:rsidRPr="00B615AB" w:rsidSect="008F30E2">
      <w:headerReference w:type="default" r:id="rId9"/>
      <w:pgSz w:w="11900" w:h="16840"/>
      <w:pgMar w:top="3402" w:right="2552" w:bottom="4253" w:left="2835" w:header="2835" w:footer="311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B868" w14:textId="77777777" w:rsidR="004D0AA0" w:rsidRDefault="004D0AA0" w:rsidP="00593C17">
      <w:pPr>
        <w:spacing w:after="0" w:line="240" w:lineRule="auto"/>
      </w:pPr>
      <w:r>
        <w:separator/>
      </w:r>
    </w:p>
  </w:endnote>
  <w:endnote w:type="continuationSeparator" w:id="0">
    <w:p w14:paraId="1A7626DE" w14:textId="77777777" w:rsidR="004D0AA0" w:rsidRDefault="004D0AA0" w:rsidP="0059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CJK SC Regular">
    <w:altName w:val="Calibri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Bright-Demi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6F4" w14:textId="77777777" w:rsidR="00A62B2A" w:rsidRDefault="00A62B2A" w:rsidP="008204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4DF42" w14:textId="77777777" w:rsidR="00A62B2A" w:rsidRDefault="00A62B2A" w:rsidP="008204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6315" w14:textId="77777777" w:rsidR="00A62B2A" w:rsidRPr="00090524" w:rsidRDefault="00A62B2A" w:rsidP="00820405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  <w:b/>
        <w:sz w:val="28"/>
        <w:szCs w:val="28"/>
      </w:rPr>
    </w:pP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begin"/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instrText xml:space="preserve">PAGE  </w:instrTex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separate"/>
    </w:r>
    <w:r w:rsidR="003E0761">
      <w:rPr>
        <w:rStyle w:val="Nmerodepgina"/>
        <w:rFonts w:ascii="Times New Roman" w:hAnsi="Times New Roman" w:cs="Times New Roman"/>
        <w:b/>
        <w:noProof/>
        <w:sz w:val="28"/>
        <w:szCs w:val="28"/>
      </w:rPr>
      <w:t>III</w: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end"/>
    </w:r>
  </w:p>
  <w:p w14:paraId="4B7BE589" w14:textId="2FAF7EB9" w:rsidR="00A62B2A" w:rsidRDefault="00A62B2A" w:rsidP="008F30E2">
    <w:pPr>
      <w:pStyle w:val="Piedepgina"/>
      <w:tabs>
        <w:tab w:val="clear" w:pos="4252"/>
      </w:tabs>
      <w:ind w:right="360"/>
    </w:pPr>
    <w:r>
      <w:t xml:space="preserve">                                                             </w:t>
    </w:r>
    <w:r w:rsidR="008F30E2" w:rsidRPr="00EF6986">
      <w:rPr>
        <w:rFonts w:ascii="Lucida Bright" w:hAnsi="Lucida Bright"/>
        <w:sz w:val="18"/>
        <w:szCs w:val="18"/>
      </w:rPr>
      <w:t>© Transfer, 202</w:t>
    </w:r>
    <w:r w:rsidR="00EA3BE0">
      <w:rPr>
        <w:rFonts w:ascii="Lucida Bright" w:hAnsi="Lucida Bright"/>
        <w:sz w:val="18"/>
        <w:szCs w:val="18"/>
      </w:rPr>
      <w:t xml:space="preserve">4 </w:t>
    </w:r>
    <w:r w:rsidR="008F30E2">
      <w:rPr>
        <w:rFonts w:ascii="Lucida Bright" w:hAnsi="Lucida Bright"/>
        <w:sz w:val="18"/>
        <w:szCs w:val="18"/>
      </w:rPr>
      <w:t xml:space="preserve"> </w:t>
    </w:r>
    <w:r w:rsidR="008F30E2">
      <w:t xml:space="preserve"> </w:t>
    </w:r>
    <w:r w:rsidRPr="00090524">
      <w:rPr>
        <w:rFonts w:ascii="Helvetica" w:hAnsi="Helvetica" w:cs="Helvetica"/>
        <w:noProof/>
        <w:color w:val="4374B7"/>
        <w:sz w:val="13"/>
        <w:szCs w:val="13"/>
        <w:lang w:eastAsia="es-ES"/>
      </w:rPr>
      <w:drawing>
        <wp:inline distT="0" distB="0" distL="0" distR="0" wp14:anchorId="3E3E7628" wp14:editId="7D47B252">
          <wp:extent cx="857250" cy="298450"/>
          <wp:effectExtent l="0" t="0" r="6350" b="6350"/>
          <wp:docPr id="2" name="Imagen 2" descr="Descripción: Descripción: Licencia d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icencia de Creative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5BF" w14:textId="77777777" w:rsidR="004D0AA0" w:rsidRDefault="004D0AA0" w:rsidP="00593C17">
      <w:pPr>
        <w:spacing w:after="0" w:line="240" w:lineRule="auto"/>
      </w:pPr>
      <w:r>
        <w:separator/>
      </w:r>
    </w:p>
  </w:footnote>
  <w:footnote w:type="continuationSeparator" w:id="0">
    <w:p w14:paraId="2B457E0C" w14:textId="77777777" w:rsidR="004D0AA0" w:rsidRDefault="004D0AA0" w:rsidP="0059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BBC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4FE1707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16A52230" w14:textId="77777777" w:rsidR="00A62B2A" w:rsidRDefault="00A62B2A" w:rsidP="00820405">
    <w:pPr>
      <w:pStyle w:val="Encabezado"/>
      <w:jc w:val="right"/>
    </w:pPr>
  </w:p>
  <w:p w14:paraId="581D3672" w14:textId="77777777" w:rsidR="00A62B2A" w:rsidRDefault="00A62B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F40A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6E1DEC89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D0839D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FA06A97" w14:textId="77777777" w:rsidR="00A62B2A" w:rsidRDefault="00A62B2A" w:rsidP="00820405">
    <w:pPr>
      <w:pStyle w:val="Encabezado"/>
      <w:jc w:val="right"/>
    </w:pPr>
  </w:p>
  <w:p w14:paraId="1825E924" w14:textId="77777777" w:rsidR="00A62B2A" w:rsidRDefault="00A62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7"/>
    <w:rsid w:val="000112CD"/>
    <w:rsid w:val="000E0A1D"/>
    <w:rsid w:val="001074A0"/>
    <w:rsid w:val="001254D4"/>
    <w:rsid w:val="00140FCC"/>
    <w:rsid w:val="00155924"/>
    <w:rsid w:val="001E6912"/>
    <w:rsid w:val="003469F3"/>
    <w:rsid w:val="003B1CA4"/>
    <w:rsid w:val="003E0761"/>
    <w:rsid w:val="00485DC9"/>
    <w:rsid w:val="00496A03"/>
    <w:rsid w:val="004D0AA0"/>
    <w:rsid w:val="0051306F"/>
    <w:rsid w:val="00583506"/>
    <w:rsid w:val="00593C17"/>
    <w:rsid w:val="00674C90"/>
    <w:rsid w:val="00684338"/>
    <w:rsid w:val="00685B9B"/>
    <w:rsid w:val="0069224C"/>
    <w:rsid w:val="00694D46"/>
    <w:rsid w:val="006D57FF"/>
    <w:rsid w:val="006F1D18"/>
    <w:rsid w:val="007B5B82"/>
    <w:rsid w:val="00820405"/>
    <w:rsid w:val="008421A1"/>
    <w:rsid w:val="008C6F44"/>
    <w:rsid w:val="008F30E2"/>
    <w:rsid w:val="009B4112"/>
    <w:rsid w:val="009C17D8"/>
    <w:rsid w:val="009D3FF7"/>
    <w:rsid w:val="00A0102D"/>
    <w:rsid w:val="00A16B96"/>
    <w:rsid w:val="00A31350"/>
    <w:rsid w:val="00A47837"/>
    <w:rsid w:val="00A526A4"/>
    <w:rsid w:val="00A53291"/>
    <w:rsid w:val="00A62B2A"/>
    <w:rsid w:val="00AF0A2C"/>
    <w:rsid w:val="00B615AB"/>
    <w:rsid w:val="00B74B97"/>
    <w:rsid w:val="00BC2002"/>
    <w:rsid w:val="00BC71DF"/>
    <w:rsid w:val="00C574F8"/>
    <w:rsid w:val="00C70353"/>
    <w:rsid w:val="00C86ACF"/>
    <w:rsid w:val="00CF43A4"/>
    <w:rsid w:val="00D54D7E"/>
    <w:rsid w:val="00DF22E0"/>
    <w:rsid w:val="00DF7305"/>
    <w:rsid w:val="00E73E6A"/>
    <w:rsid w:val="00EA3BE0"/>
    <w:rsid w:val="00EF11DA"/>
    <w:rsid w:val="00F31AFD"/>
    <w:rsid w:val="00F51AB2"/>
    <w:rsid w:val="00F73B02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21881"/>
  <w14:defaultImageDpi w14:val="300"/>
  <w15:docId w15:val="{34B05F27-0EC4-C44C-B965-E033471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17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93C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59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593C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93C17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593C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C17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C17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593C17"/>
  </w:style>
  <w:style w:type="paragraph" w:customStyle="1" w:styleId="Standard">
    <w:name w:val="Standard"/>
    <w:rsid w:val="00593C17"/>
    <w:pPr>
      <w:suppressAutoHyphens/>
      <w:autoSpaceDN w:val="0"/>
      <w:textAlignment w:val="baseline"/>
    </w:pPr>
    <w:rPr>
      <w:rFonts w:ascii="Open Sans" w:eastAsia="Noto Sans CJK SC Regular" w:hAnsi="Open Sans" w:cs="Lohit Devanagari"/>
      <w:kern w:val="3"/>
      <w:lang w:val="gl-ES" w:eastAsia="zh-CN" w:bidi="hi-IN"/>
    </w:rPr>
  </w:style>
  <w:style w:type="character" w:customStyle="1" w:styleId="FontStyle16">
    <w:name w:val="Font Style16"/>
    <w:uiPriority w:val="99"/>
    <w:rsid w:val="00593C17"/>
    <w:rPr>
      <w:rFonts w:ascii="Times New Roman" w:hAnsi="Times New Roman"/>
      <w:color w:val="000000"/>
      <w:sz w:val="46"/>
    </w:rPr>
  </w:style>
  <w:style w:type="character" w:customStyle="1" w:styleId="tlid-translation">
    <w:name w:val="tlid-translation"/>
    <w:basedOn w:val="Fuentedeprrafopredeter"/>
    <w:rsid w:val="00593C17"/>
  </w:style>
  <w:style w:type="character" w:customStyle="1" w:styleId="Ttulo2Car">
    <w:name w:val="Título 2 Car"/>
    <w:basedOn w:val="Fuentedeprrafopredeter"/>
    <w:link w:val="Ttulo2"/>
    <w:uiPriority w:val="9"/>
    <w:semiHidden/>
    <w:rsid w:val="0082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405"/>
    <w:pPr>
      <w:spacing w:line="240" w:lineRule="auto"/>
    </w:pPr>
    <w:rPr>
      <w:sz w:val="20"/>
      <w:szCs w:val="20"/>
      <w:lang w:val="it-I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405"/>
    <w:rPr>
      <w:rFonts w:eastAsiaTheme="minorHAnsi"/>
      <w:sz w:val="20"/>
      <w:szCs w:val="20"/>
      <w:lang w:val="it-IT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4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405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1E6912"/>
    <w:pPr>
      <w:outlineLvl w:val="9"/>
    </w:pPr>
  </w:style>
  <w:style w:type="character" w:styleId="Referenciasutil">
    <w:name w:val="Subtle Reference"/>
    <w:basedOn w:val="Fuentedeprrafopredeter"/>
    <w:uiPriority w:val="31"/>
    <w:qFormat/>
    <w:rsid w:val="001E6912"/>
    <w:rPr>
      <w:smallCaps/>
      <w:color w:val="5A5A5A" w:themeColor="text1" w:themeTint="A5"/>
    </w:rPr>
  </w:style>
  <w:style w:type="paragraph" w:customStyle="1" w:styleId="Normal1">
    <w:name w:val="Normal1"/>
    <w:rsid w:val="00A62B2A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a10">
    <w:name w:val="Pa10"/>
    <w:basedOn w:val="Normal"/>
    <w:next w:val="Normal"/>
    <w:uiPriority w:val="99"/>
    <w:rsid w:val="00B74B9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Estilo1">
    <w:name w:val="Estilo1"/>
    <w:basedOn w:val="Fuentedeprrafopredeter"/>
    <w:uiPriority w:val="1"/>
    <w:qFormat/>
    <w:rsid w:val="000112CD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3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Assumpta Camps Olive</dc:creator>
  <cp:keywords/>
  <dc:description/>
  <cp:lastModifiedBy>Assumpta Camps</cp:lastModifiedBy>
  <cp:revision>3</cp:revision>
  <dcterms:created xsi:type="dcterms:W3CDTF">2023-12-14T17:51:00Z</dcterms:created>
  <dcterms:modified xsi:type="dcterms:W3CDTF">2023-12-15T09:00:00Z</dcterms:modified>
</cp:coreProperties>
</file>